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…/201</w:t>
      </w:r>
      <w:r w:rsidR="00C000B7">
        <w:rPr>
          <w:rFonts w:ascii="Times New Roman" w:hAnsi="Times New Roman"/>
          <w:b/>
          <w:sz w:val="24"/>
          <w:szCs w:val="24"/>
        </w:rPr>
        <w:t>9</w:t>
      </w:r>
      <w:r w:rsidRPr="00BC6D9F">
        <w:rPr>
          <w:rFonts w:ascii="Times New Roman" w:hAnsi="Times New Roman"/>
          <w:b/>
          <w:sz w:val="24"/>
          <w:szCs w:val="24"/>
        </w:rPr>
        <w:t>. (VI. ...)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201</w:t>
      </w:r>
      <w:r w:rsidR="00C000B7">
        <w:rPr>
          <w:rFonts w:ascii="Times New Roman" w:hAnsi="Times New Roman"/>
          <w:b/>
          <w:sz w:val="24"/>
          <w:szCs w:val="24"/>
        </w:rPr>
        <w:t>9</w:t>
      </w:r>
      <w:r w:rsidRPr="00BC6D9F">
        <w:rPr>
          <w:rFonts w:ascii="Times New Roman" w:hAnsi="Times New Roman"/>
          <w:b/>
          <w:sz w:val="24"/>
          <w:szCs w:val="24"/>
        </w:rPr>
        <w:t xml:space="preserve"> évi költségvetésről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 7. § (5) bekezdése tekintetében a közszolgálati tisztviselőkről szóló 2011 évi CXCIX. törvény 234. §. (3) bekezdés c.) pontjában és (4) bekezdésében, a mellékletek tekintetében az államháztartásról szóló 2011. évi CXCV. törvény 109.§ (6) bekezdésében kapott felhatalmazás alapján, az Alaptörvény 32. cikk (1) bekezdés f.) pontjában meghatározott feladatkörében eljárva a következőket rendeli el.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„1.§ (1)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 xml:space="preserve">A 2019. évi gazdasági programot és költségvetési tervet </w:t>
      </w:r>
      <w:r w:rsidR="005F5932">
        <w:rPr>
          <w:rFonts w:ascii="Times New Roman" w:hAnsi="Times New Roman"/>
          <w:b/>
          <w:sz w:val="24"/>
          <w:szCs w:val="24"/>
        </w:rPr>
        <w:t>3.177.034.025</w:t>
      </w:r>
      <w:r w:rsidRPr="00431837">
        <w:rPr>
          <w:rFonts w:ascii="Times New Roman" w:hAnsi="Times New Roman"/>
          <w:b/>
          <w:sz w:val="24"/>
          <w:szCs w:val="24"/>
        </w:rPr>
        <w:t xml:space="preserve"> Ft bevétellel</w:t>
      </w:r>
      <w:r w:rsidRPr="00431837">
        <w:rPr>
          <w:rFonts w:ascii="Times New Roman" w:hAnsi="Times New Roman"/>
          <w:sz w:val="24"/>
          <w:szCs w:val="24"/>
        </w:rPr>
        <w:t xml:space="preserve"> az 1.  melléklet szerinti bontásban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>hagyja jóvá.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(2) A költségvetési bevételeit </w:t>
      </w:r>
      <w:r w:rsidR="005F5932">
        <w:rPr>
          <w:rFonts w:ascii="Times New Roman" w:hAnsi="Times New Roman"/>
          <w:sz w:val="24"/>
          <w:szCs w:val="24"/>
        </w:rPr>
        <w:t>1.524.200.517</w:t>
      </w:r>
      <w:r w:rsidRPr="00431837">
        <w:rPr>
          <w:rFonts w:ascii="Times New Roman" w:hAnsi="Times New Roman"/>
          <w:sz w:val="24"/>
          <w:szCs w:val="24"/>
        </w:rPr>
        <w:t xml:space="preserve"> Ft-ban, ezen belül a működési bevételeit </w:t>
      </w:r>
      <w:r w:rsidR="005F5932">
        <w:rPr>
          <w:rFonts w:ascii="Times New Roman" w:hAnsi="Times New Roman"/>
          <w:sz w:val="24"/>
          <w:szCs w:val="24"/>
        </w:rPr>
        <w:t>1.073.648.518</w:t>
      </w:r>
      <w:r w:rsidRPr="00431837">
        <w:rPr>
          <w:rFonts w:ascii="Times New Roman" w:hAnsi="Times New Roman"/>
          <w:sz w:val="24"/>
          <w:szCs w:val="24"/>
        </w:rPr>
        <w:t xml:space="preserve"> Ft-ban, a felhalmozási bevételeit </w:t>
      </w:r>
      <w:r w:rsidR="005F5932">
        <w:rPr>
          <w:rFonts w:ascii="Times New Roman" w:hAnsi="Times New Roman"/>
          <w:sz w:val="24"/>
          <w:szCs w:val="24"/>
        </w:rPr>
        <w:t>450.551.999</w:t>
      </w:r>
      <w:r w:rsidRPr="00431837">
        <w:rPr>
          <w:rFonts w:ascii="Times New Roman" w:hAnsi="Times New Roman"/>
          <w:sz w:val="24"/>
          <w:szCs w:val="24"/>
        </w:rPr>
        <w:t xml:space="preserve"> Ft-ban határozza meg.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(3) A finanszírozási bevételeit </w:t>
      </w:r>
      <w:r w:rsidR="005F5932">
        <w:rPr>
          <w:rFonts w:ascii="Times New Roman" w:hAnsi="Times New Roman"/>
          <w:sz w:val="24"/>
          <w:szCs w:val="24"/>
        </w:rPr>
        <w:t>1.652.833.508</w:t>
      </w:r>
      <w:r w:rsidRPr="00431837">
        <w:rPr>
          <w:rFonts w:ascii="Times New Roman" w:hAnsi="Times New Roman"/>
          <w:sz w:val="24"/>
          <w:szCs w:val="24"/>
        </w:rPr>
        <w:t xml:space="preserve"> Ft-ban ezen belül a működési célú finanszírozási bevételeket </w:t>
      </w:r>
      <w:r w:rsidR="00940177">
        <w:rPr>
          <w:rFonts w:ascii="Times New Roman" w:hAnsi="Times New Roman"/>
          <w:sz w:val="24"/>
          <w:szCs w:val="24"/>
        </w:rPr>
        <w:t>1.027.454.461</w:t>
      </w:r>
      <w:r w:rsidRPr="00431837">
        <w:rPr>
          <w:rFonts w:ascii="Times New Roman" w:hAnsi="Times New Roman"/>
          <w:sz w:val="24"/>
          <w:szCs w:val="24"/>
        </w:rPr>
        <w:t xml:space="preserve"> Ft-ban (ezen belül az irányító szervi támogatási bevétel 544.902.028 Ft), a felhalmozási célú finanszírozási bevételeket 565.153.489 Ft-ban, finanszírozási célú bevételeket </w:t>
      </w:r>
      <w:r w:rsidR="00940177">
        <w:rPr>
          <w:rFonts w:ascii="Times New Roman" w:hAnsi="Times New Roman"/>
          <w:sz w:val="24"/>
          <w:szCs w:val="24"/>
        </w:rPr>
        <w:t>60.225.558</w:t>
      </w:r>
      <w:r w:rsidRPr="00431837">
        <w:rPr>
          <w:rFonts w:ascii="Times New Roman" w:hAnsi="Times New Roman"/>
          <w:sz w:val="24"/>
          <w:szCs w:val="24"/>
        </w:rPr>
        <w:t xml:space="preserve"> Ft-ban határozza meg.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(4) Az önkormányzat és költségvetési szervei bevételeinek mérlegszerű tagolását az 1. melléklet tartalmazza.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2. §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 xml:space="preserve">(1) A 2019. évi gazdasági programot és költségvetési tervet </w:t>
      </w:r>
      <w:r w:rsidR="000A7751">
        <w:rPr>
          <w:rFonts w:ascii="Times New Roman" w:hAnsi="Times New Roman"/>
          <w:b/>
          <w:sz w:val="24"/>
          <w:szCs w:val="24"/>
        </w:rPr>
        <w:t>3.177.034.025</w:t>
      </w:r>
      <w:r w:rsidR="000A7751"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b/>
          <w:sz w:val="24"/>
          <w:szCs w:val="24"/>
        </w:rPr>
        <w:t>Ft kiadással</w:t>
      </w:r>
      <w:r w:rsidRPr="00431837">
        <w:rPr>
          <w:rFonts w:ascii="Times New Roman" w:hAnsi="Times New Roman"/>
          <w:sz w:val="24"/>
          <w:szCs w:val="24"/>
        </w:rPr>
        <w:t xml:space="preserve"> a 2. melléklet szerinti bontásban hagyja jóvá.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(2) A felújítási kiadások 167.041.737 Ft összegben határozza meg, célonkénti részletezését a 2/a melléklet, a beruházási kiadások </w:t>
      </w:r>
      <w:r w:rsidR="000A7751">
        <w:rPr>
          <w:rFonts w:ascii="Times New Roman" w:hAnsi="Times New Roman"/>
          <w:sz w:val="24"/>
          <w:szCs w:val="24"/>
        </w:rPr>
        <w:t>1.097.642.273</w:t>
      </w:r>
      <w:r w:rsidRPr="00431837">
        <w:rPr>
          <w:rFonts w:ascii="Times New Roman" w:hAnsi="Times New Roman"/>
          <w:sz w:val="24"/>
          <w:szCs w:val="24"/>
        </w:rPr>
        <w:t xml:space="preserve"> Ft összegben határozza meg, feladatonkénti bontását a 2/b melléklet szerint tartalmazza.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(3) A költségvetési kiadásait </w:t>
      </w:r>
      <w:r w:rsidR="000A7751">
        <w:rPr>
          <w:rFonts w:ascii="Times New Roman" w:hAnsi="Times New Roman"/>
          <w:sz w:val="24"/>
          <w:szCs w:val="24"/>
        </w:rPr>
        <w:t>2.611.273.543</w:t>
      </w:r>
      <w:r w:rsidRPr="00431837">
        <w:rPr>
          <w:rFonts w:ascii="Times New Roman" w:hAnsi="Times New Roman"/>
          <w:sz w:val="24"/>
          <w:szCs w:val="24"/>
        </w:rPr>
        <w:t xml:space="preserve"> Ft-ban – ezen belül a működési kiadásait </w:t>
      </w:r>
      <w:r w:rsidR="000A7751">
        <w:rPr>
          <w:rFonts w:ascii="Times New Roman" w:hAnsi="Times New Roman"/>
          <w:sz w:val="24"/>
          <w:szCs w:val="24"/>
        </w:rPr>
        <w:t>1.322.573.038</w:t>
      </w:r>
      <w:r w:rsidRPr="00431837">
        <w:rPr>
          <w:rFonts w:ascii="Times New Roman" w:hAnsi="Times New Roman"/>
          <w:sz w:val="24"/>
          <w:szCs w:val="24"/>
        </w:rPr>
        <w:t xml:space="preserve"> Ft-ban, a felhalmozási kiadásait </w:t>
      </w:r>
      <w:r w:rsidR="000A7751">
        <w:rPr>
          <w:rFonts w:ascii="Times New Roman" w:hAnsi="Times New Roman"/>
          <w:sz w:val="24"/>
          <w:szCs w:val="24"/>
        </w:rPr>
        <w:t>1.288.700.505</w:t>
      </w:r>
      <w:r w:rsidRPr="00431837">
        <w:rPr>
          <w:rFonts w:ascii="Times New Roman" w:hAnsi="Times New Roman"/>
          <w:sz w:val="24"/>
          <w:szCs w:val="24"/>
        </w:rPr>
        <w:t xml:space="preserve"> Ft-ban határozza meg. 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(4) A finanszírozási kiadásait </w:t>
      </w:r>
      <w:r w:rsidR="000A7751">
        <w:rPr>
          <w:rFonts w:ascii="Times New Roman" w:hAnsi="Times New Roman"/>
          <w:sz w:val="24"/>
          <w:szCs w:val="24"/>
        </w:rPr>
        <w:t>565.760.482</w:t>
      </w:r>
      <w:r w:rsidRPr="00431837">
        <w:rPr>
          <w:rFonts w:ascii="Times New Roman" w:hAnsi="Times New Roman"/>
          <w:sz w:val="24"/>
          <w:szCs w:val="24"/>
        </w:rPr>
        <w:t xml:space="preserve"> Ft-ban határozza meg, melyből irányító szervi támogatás </w:t>
      </w:r>
      <w:r w:rsidR="000A7751">
        <w:rPr>
          <w:rFonts w:ascii="Times New Roman" w:hAnsi="Times New Roman"/>
          <w:sz w:val="24"/>
          <w:szCs w:val="24"/>
        </w:rPr>
        <w:t>545.345.238</w:t>
      </w:r>
      <w:r w:rsidRPr="00431837">
        <w:rPr>
          <w:rFonts w:ascii="Times New Roman" w:hAnsi="Times New Roman"/>
          <w:sz w:val="24"/>
          <w:szCs w:val="24"/>
        </w:rPr>
        <w:t xml:space="preserve"> Ft, államháztartáson belüli támogatás megelőlegezésének visszafizetése </w:t>
      </w:r>
      <w:r w:rsidR="000A7751">
        <w:rPr>
          <w:rFonts w:ascii="Times New Roman" w:hAnsi="Times New Roman"/>
          <w:sz w:val="24"/>
          <w:szCs w:val="24"/>
        </w:rPr>
        <w:t>20.415.244</w:t>
      </w:r>
      <w:r w:rsidRPr="00431837">
        <w:rPr>
          <w:rFonts w:ascii="Times New Roman" w:hAnsi="Times New Roman"/>
          <w:sz w:val="24"/>
          <w:szCs w:val="24"/>
        </w:rPr>
        <w:t xml:space="preserve"> Ft.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(5) Az önkormányzat és költségvetési szervei kiadásainak mérlegszerű tagolását a 2. melléklet tartalmazza.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(6) Az Önkormányzat az irányítása alá tartozó költségvetési szervek 2019. évi irányító szervi költségvetési támogatását </w:t>
      </w:r>
      <w:r w:rsidR="000A7751">
        <w:rPr>
          <w:rFonts w:ascii="Times New Roman" w:hAnsi="Times New Roman"/>
          <w:sz w:val="24"/>
          <w:szCs w:val="24"/>
        </w:rPr>
        <w:t>545.345.238</w:t>
      </w:r>
      <w:r w:rsidR="000A7751" w:rsidRPr="00431837">
        <w:rPr>
          <w:rFonts w:ascii="Times New Roman" w:hAnsi="Times New Roman"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>Ft-ban állapítja meg.”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</w:p>
    <w:p w:rsidR="00431837" w:rsidRPr="00431837" w:rsidRDefault="00431837" w:rsidP="00431837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(3) A R. kiegészül az 1.b és 2. d mellékletekkel a 25. és 26. melléklet szerint, illetve a rendelet </w:t>
      </w:r>
      <w:r w:rsidR="00894B7D">
        <w:rPr>
          <w:rFonts w:ascii="Times New Roman" w:hAnsi="Times New Roman"/>
          <w:sz w:val="24"/>
          <w:szCs w:val="24"/>
        </w:rPr>
        <w:t xml:space="preserve">1.b, </w:t>
      </w:r>
      <w:r w:rsidRPr="00431837">
        <w:rPr>
          <w:rFonts w:ascii="Times New Roman" w:hAnsi="Times New Roman"/>
          <w:sz w:val="24"/>
          <w:szCs w:val="24"/>
        </w:rPr>
        <w:t xml:space="preserve">2/a-2/b, </w:t>
      </w:r>
      <w:r w:rsidR="00894B7D">
        <w:rPr>
          <w:rFonts w:ascii="Times New Roman" w:hAnsi="Times New Roman"/>
          <w:sz w:val="24"/>
          <w:szCs w:val="24"/>
        </w:rPr>
        <w:t>2.d,</w:t>
      </w:r>
      <w:r w:rsidRPr="00431837">
        <w:rPr>
          <w:rFonts w:ascii="Times New Roman" w:hAnsi="Times New Roman"/>
          <w:sz w:val="24"/>
          <w:szCs w:val="24"/>
        </w:rPr>
        <w:t xml:space="preserve"> 3-</w:t>
      </w:r>
      <w:r w:rsidR="00894B7D">
        <w:rPr>
          <w:rFonts w:ascii="Times New Roman" w:hAnsi="Times New Roman"/>
          <w:sz w:val="24"/>
          <w:szCs w:val="24"/>
        </w:rPr>
        <w:t>6</w:t>
      </w:r>
      <w:r w:rsidRPr="00431837">
        <w:rPr>
          <w:rFonts w:ascii="Times New Roman" w:hAnsi="Times New Roman"/>
          <w:sz w:val="24"/>
          <w:szCs w:val="24"/>
        </w:rPr>
        <w:t xml:space="preserve">,  9/a- 9/c és 13. mellékletei helyébe e rendelet  </w:t>
      </w:r>
      <w:r w:rsidR="00894B7D">
        <w:rPr>
          <w:rFonts w:ascii="Times New Roman" w:hAnsi="Times New Roman"/>
          <w:sz w:val="24"/>
          <w:szCs w:val="24"/>
        </w:rPr>
        <w:t xml:space="preserve">1.b, </w:t>
      </w:r>
      <w:r w:rsidR="00894B7D" w:rsidRPr="00431837">
        <w:rPr>
          <w:rFonts w:ascii="Times New Roman" w:hAnsi="Times New Roman"/>
          <w:sz w:val="24"/>
          <w:szCs w:val="24"/>
        </w:rPr>
        <w:t xml:space="preserve">2/a-2/b, </w:t>
      </w:r>
      <w:r w:rsidR="00894B7D">
        <w:rPr>
          <w:rFonts w:ascii="Times New Roman" w:hAnsi="Times New Roman"/>
          <w:sz w:val="24"/>
          <w:szCs w:val="24"/>
        </w:rPr>
        <w:t>2.d,</w:t>
      </w:r>
      <w:r w:rsidR="00894B7D" w:rsidRPr="00431837">
        <w:rPr>
          <w:rFonts w:ascii="Times New Roman" w:hAnsi="Times New Roman"/>
          <w:sz w:val="24"/>
          <w:szCs w:val="24"/>
        </w:rPr>
        <w:t xml:space="preserve"> 3-</w:t>
      </w:r>
      <w:r w:rsidR="00894B7D">
        <w:rPr>
          <w:rFonts w:ascii="Times New Roman" w:hAnsi="Times New Roman"/>
          <w:sz w:val="24"/>
          <w:szCs w:val="24"/>
        </w:rPr>
        <w:t>6</w:t>
      </w:r>
      <w:r w:rsidR="00894B7D" w:rsidRPr="00431837">
        <w:rPr>
          <w:rFonts w:ascii="Times New Roman" w:hAnsi="Times New Roman"/>
          <w:sz w:val="24"/>
          <w:szCs w:val="24"/>
        </w:rPr>
        <w:t xml:space="preserve">,  9/a- 9/c és 13. </w:t>
      </w:r>
      <w:bookmarkStart w:id="0" w:name="_GoBack"/>
      <w:bookmarkEnd w:id="0"/>
      <w:r w:rsidRPr="00431837">
        <w:rPr>
          <w:rFonts w:ascii="Times New Roman" w:hAnsi="Times New Roman"/>
          <w:sz w:val="24"/>
          <w:szCs w:val="24"/>
        </w:rPr>
        <w:t xml:space="preserve"> mellékletei lépnek.</w:t>
      </w:r>
    </w:p>
    <w:p w:rsidR="003A2A10" w:rsidRPr="003A2A10" w:rsidRDefault="009A1E50" w:rsidP="00FA759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A2A10" w:rsidRPr="003A2A10">
        <w:rPr>
          <w:rFonts w:ascii="Times New Roman" w:hAnsi="Times New Roman"/>
          <w:sz w:val="24"/>
          <w:szCs w:val="24"/>
        </w:rPr>
        <w:t>. § (1) E rendelet a kihirdetését követő napon lép hatályba.</w:t>
      </w:r>
    </w:p>
    <w:p w:rsidR="003A2A10" w:rsidRPr="003A2A10" w:rsidRDefault="003A2A10" w:rsidP="00D3518D">
      <w:pPr>
        <w:tabs>
          <w:tab w:val="left" w:pos="709"/>
        </w:tabs>
        <w:overflowPunct/>
        <w:autoSpaceDE/>
        <w:autoSpaceDN/>
        <w:adjustRightInd/>
        <w:spacing w:after="240" w:line="312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sectPr w:rsidR="003A2A10" w:rsidRPr="003A2A10" w:rsidSect="00D3518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9FE0CCB"/>
    <w:multiLevelType w:val="hybridMultilevel"/>
    <w:tmpl w:val="78FCEB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867"/>
    <w:rsid w:val="0000549C"/>
    <w:rsid w:val="000A7751"/>
    <w:rsid w:val="00184867"/>
    <w:rsid w:val="001C108C"/>
    <w:rsid w:val="002614ED"/>
    <w:rsid w:val="002B3343"/>
    <w:rsid w:val="002E6ACA"/>
    <w:rsid w:val="00325251"/>
    <w:rsid w:val="00326D2D"/>
    <w:rsid w:val="003A2A10"/>
    <w:rsid w:val="003F24C9"/>
    <w:rsid w:val="004254BF"/>
    <w:rsid w:val="00431837"/>
    <w:rsid w:val="005022D9"/>
    <w:rsid w:val="005D03FF"/>
    <w:rsid w:val="005E121B"/>
    <w:rsid w:val="005F5932"/>
    <w:rsid w:val="00601849"/>
    <w:rsid w:val="00604FA0"/>
    <w:rsid w:val="00696E9D"/>
    <w:rsid w:val="00744C26"/>
    <w:rsid w:val="00765091"/>
    <w:rsid w:val="00771872"/>
    <w:rsid w:val="00775AF0"/>
    <w:rsid w:val="00784543"/>
    <w:rsid w:val="007F705A"/>
    <w:rsid w:val="00894B7D"/>
    <w:rsid w:val="008A698B"/>
    <w:rsid w:val="00933B99"/>
    <w:rsid w:val="00940177"/>
    <w:rsid w:val="009A1E50"/>
    <w:rsid w:val="00A13F20"/>
    <w:rsid w:val="00A66B52"/>
    <w:rsid w:val="00A72E44"/>
    <w:rsid w:val="00A86247"/>
    <w:rsid w:val="00B551FB"/>
    <w:rsid w:val="00B918F5"/>
    <w:rsid w:val="00B93C3A"/>
    <w:rsid w:val="00BC3839"/>
    <w:rsid w:val="00BC6D9F"/>
    <w:rsid w:val="00BD20DA"/>
    <w:rsid w:val="00C000B7"/>
    <w:rsid w:val="00C457ED"/>
    <w:rsid w:val="00D070DD"/>
    <w:rsid w:val="00D3518D"/>
    <w:rsid w:val="00E14CDD"/>
    <w:rsid w:val="00FA7596"/>
    <w:rsid w:val="00FD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81D71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7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354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penz1</cp:lastModifiedBy>
  <cp:revision>9</cp:revision>
  <dcterms:created xsi:type="dcterms:W3CDTF">2018-06-15T08:39:00Z</dcterms:created>
  <dcterms:modified xsi:type="dcterms:W3CDTF">2019-06-14T09:18:00Z</dcterms:modified>
</cp:coreProperties>
</file>